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F2B" w:rsidRDefault="00BF2894" w:rsidP="003F7B03">
      <w:pPr>
        <w:rPr>
          <w:rFonts w:ascii="Impact" w:hAnsi="Impact"/>
          <w:sz w:val="28"/>
          <w:szCs w:val="28"/>
        </w:rPr>
      </w:pPr>
      <w:r>
        <w:rPr>
          <w:rFonts w:ascii="Impact" w:hAnsi="Impact"/>
          <w:noProof/>
          <w:sz w:val="28"/>
          <w:szCs w:val="28"/>
        </w:rPr>
        <w:pict>
          <v:shapetype id="_x0000_t202" coordsize="21600,21600" o:spt="202" path="m,l,21600r21600,l21600,xe">
            <v:stroke joinstyle="miter"/>
            <v:path gradientshapeok="t" o:connecttype="rect"/>
          </v:shapetype>
          <v:shape id="_x0000_s1031" type="#_x0000_t202" style="position:absolute;margin-left:-83.3pt;margin-top:-23.4pt;width:273.6pt;height:120.9pt;z-index:251658752" filled="f" stroked="f">
            <v:textbox style="mso-next-textbox:#_x0000_s1031">
              <w:txbxContent>
                <w:p w:rsidR="00816D45" w:rsidRPr="00407B33" w:rsidRDefault="00816D45" w:rsidP="00816D45">
                  <w:pPr>
                    <w:jc w:val="right"/>
                    <w:rPr>
                      <w:b/>
                      <w:sz w:val="28"/>
                      <w:szCs w:val="28"/>
                    </w:rPr>
                  </w:pPr>
                  <w:r w:rsidRPr="00407B33">
                    <w:rPr>
                      <w:b/>
                      <w:sz w:val="28"/>
                      <w:szCs w:val="28"/>
                    </w:rPr>
                    <w:t>DEPARTMENT OF SOCIAL SERVICES</w:t>
                  </w:r>
                </w:p>
                <w:p w:rsidR="00816D45" w:rsidRPr="00693D41" w:rsidRDefault="00816D45" w:rsidP="00816D45">
                  <w:pPr>
                    <w:jc w:val="right"/>
                    <w:rPr>
                      <w:b/>
                      <w:sz w:val="24"/>
                      <w:szCs w:val="24"/>
                    </w:rPr>
                  </w:pPr>
                  <w:r>
                    <w:rPr>
                      <w:sz w:val="24"/>
                      <w:szCs w:val="24"/>
                    </w:rPr>
                    <w:t xml:space="preserve">DIVISION OF </w:t>
                  </w:r>
                  <w:r w:rsidR="00041BA0">
                    <w:rPr>
                      <w:sz w:val="24"/>
                      <w:szCs w:val="24"/>
                    </w:rPr>
                    <w:t>ECONOMIC ASSISTANCE</w:t>
                  </w:r>
                </w:p>
                <w:p w:rsidR="00816D45" w:rsidRPr="00693D41" w:rsidRDefault="00816D45" w:rsidP="00816D45">
                  <w:pPr>
                    <w:jc w:val="right"/>
                    <w:rPr>
                      <w:sz w:val="24"/>
                      <w:szCs w:val="24"/>
                    </w:rPr>
                  </w:pPr>
                  <w:r w:rsidRPr="00693D41">
                    <w:rPr>
                      <w:sz w:val="24"/>
                      <w:szCs w:val="24"/>
                    </w:rPr>
                    <w:t>700 GOVERNORS DRIVE</w:t>
                  </w:r>
                </w:p>
                <w:p w:rsidR="00EE3081" w:rsidRDefault="00816D45" w:rsidP="00816D45">
                  <w:pPr>
                    <w:jc w:val="right"/>
                    <w:rPr>
                      <w:sz w:val="24"/>
                      <w:szCs w:val="24"/>
                    </w:rPr>
                  </w:pPr>
                  <w:r w:rsidRPr="00693D41">
                    <w:rPr>
                      <w:sz w:val="24"/>
                      <w:szCs w:val="24"/>
                    </w:rPr>
                    <w:t>PIERRE, SD 57501-2291</w:t>
                  </w:r>
                  <w:r w:rsidRPr="00693D41">
                    <w:rPr>
                      <w:sz w:val="24"/>
                      <w:szCs w:val="24"/>
                    </w:rPr>
                    <w:br/>
                  </w:r>
                  <w:r w:rsidRPr="00693D41">
                    <w:rPr>
                      <w:b/>
                      <w:sz w:val="24"/>
                      <w:szCs w:val="24"/>
                    </w:rPr>
                    <w:t>PHONE:</w:t>
                  </w:r>
                  <w:r w:rsidRPr="00693D41">
                    <w:rPr>
                      <w:sz w:val="24"/>
                      <w:szCs w:val="24"/>
                    </w:rPr>
                    <w:t xml:space="preserve"> 605-773-</w:t>
                  </w:r>
                  <w:r w:rsidR="00EE3081">
                    <w:rPr>
                      <w:sz w:val="24"/>
                      <w:szCs w:val="24"/>
                    </w:rPr>
                    <w:t xml:space="preserve">3493 </w:t>
                  </w:r>
                </w:p>
                <w:p w:rsidR="00EE3081" w:rsidRPr="00EE3081" w:rsidRDefault="00EE3081" w:rsidP="00816D45">
                  <w:pPr>
                    <w:jc w:val="right"/>
                    <w:rPr>
                      <w:sz w:val="24"/>
                      <w:szCs w:val="24"/>
                    </w:rPr>
                  </w:pPr>
                  <w:r>
                    <w:rPr>
                      <w:b/>
                      <w:sz w:val="24"/>
                      <w:szCs w:val="24"/>
                    </w:rPr>
                    <w:t xml:space="preserve">TOLL FREE: </w:t>
                  </w:r>
                  <w:r>
                    <w:rPr>
                      <w:sz w:val="24"/>
                      <w:szCs w:val="24"/>
                    </w:rPr>
                    <w:t xml:space="preserve"> 1-877-999-5612</w:t>
                  </w:r>
                </w:p>
                <w:p w:rsidR="00816D45" w:rsidRPr="00693D41" w:rsidRDefault="00816D45" w:rsidP="00816D45">
                  <w:pPr>
                    <w:jc w:val="right"/>
                    <w:rPr>
                      <w:sz w:val="24"/>
                      <w:szCs w:val="24"/>
                    </w:rPr>
                  </w:pPr>
                  <w:r w:rsidRPr="00693D41">
                    <w:rPr>
                      <w:b/>
                      <w:sz w:val="24"/>
                      <w:szCs w:val="24"/>
                    </w:rPr>
                    <w:t>FAX:</w:t>
                  </w:r>
                  <w:r>
                    <w:rPr>
                      <w:sz w:val="24"/>
                      <w:szCs w:val="24"/>
                    </w:rPr>
                    <w:t xml:space="preserve"> 605-773-</w:t>
                  </w:r>
                  <w:r w:rsidR="00041BA0">
                    <w:rPr>
                      <w:sz w:val="24"/>
                      <w:szCs w:val="24"/>
                    </w:rPr>
                    <w:t>7183</w:t>
                  </w:r>
                </w:p>
                <w:p w:rsidR="00BF2894" w:rsidRPr="00136B42" w:rsidRDefault="00816D45" w:rsidP="00816D45">
                  <w:pPr>
                    <w:jc w:val="right"/>
                    <w:rPr>
                      <w:szCs w:val="24"/>
                    </w:rPr>
                  </w:pPr>
                  <w:r w:rsidRPr="00693D41">
                    <w:rPr>
                      <w:b/>
                      <w:sz w:val="24"/>
                      <w:szCs w:val="24"/>
                    </w:rPr>
                    <w:t>WEB:</w:t>
                  </w:r>
                  <w:r w:rsidRPr="00693D41">
                    <w:rPr>
                      <w:sz w:val="24"/>
                      <w:szCs w:val="24"/>
                    </w:rPr>
                    <w:t xml:space="preserve"> </w:t>
                  </w:r>
                  <w:hyperlink r:id="rId4" w:history="1">
                    <w:r w:rsidRPr="00693D41">
                      <w:rPr>
                        <w:rStyle w:val="Hyperlink"/>
                        <w:sz w:val="24"/>
                        <w:szCs w:val="24"/>
                      </w:rPr>
                      <w:t>dss.sd.gov</w:t>
                    </w:r>
                  </w:hyperlink>
                </w:p>
              </w:txbxContent>
            </v:textbox>
          </v:shape>
        </w:pict>
      </w:r>
      <w:r>
        <w:rPr>
          <w:noProof/>
        </w:rPr>
        <w:pict>
          <v:shape id="_x0000_s1030" type="#_x0000_t202" style="position:absolute;margin-left:-28.5pt;margin-top:-.8pt;width:336.5pt;height:100.25pt;z-index:251657728" filled="f" stroked="f">
            <v:textbox style="mso-next-textbox:#_x0000_s1030;mso-fit-shape-to-text:t">
              <w:txbxContent>
                <w:p w:rsidR="003F7B03" w:rsidRPr="00C2232B" w:rsidRDefault="003F7B03">
                  <w:pPr>
                    <w:rPr>
                      <w:rFonts w:ascii="Impact" w:hAnsi="Impact"/>
                      <w:sz w:val="28"/>
                      <w:szCs w:val="28"/>
                    </w:rPr>
                  </w:pPr>
                  <w:r w:rsidRPr="00993B83">
                    <w:rPr>
                      <w:rFonts w:ascii="Impact" w:hAnsi="Impact"/>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93pt">
                        <v:imagedata r:id="rId5" o:title="black logo"/>
                      </v:shape>
                    </w:pict>
                  </w:r>
                </w:p>
              </w:txbxContent>
            </v:textbox>
            <w10:wrap type="square"/>
          </v:shape>
        </w:pict>
      </w:r>
    </w:p>
    <w:p w:rsidR="00B65F2B" w:rsidRDefault="00B65F2B" w:rsidP="00B65F2B">
      <w:pPr>
        <w:rPr>
          <w:rFonts w:ascii="Impact" w:hAnsi="Impact"/>
          <w:sz w:val="28"/>
          <w:szCs w:val="28"/>
        </w:rPr>
      </w:pPr>
    </w:p>
    <w:p w:rsidR="00B65F2B" w:rsidRDefault="00B65F2B" w:rsidP="00B65F2B">
      <w:pPr>
        <w:rPr>
          <w:rFonts w:ascii="Impact" w:hAnsi="Impact"/>
          <w:sz w:val="28"/>
          <w:szCs w:val="28"/>
        </w:rPr>
      </w:pPr>
    </w:p>
    <w:p w:rsidR="00B65F2B" w:rsidRDefault="00B65F2B" w:rsidP="00B65F2B">
      <w:pPr>
        <w:rPr>
          <w:rFonts w:ascii="Impact" w:hAnsi="Impact"/>
          <w:sz w:val="28"/>
          <w:szCs w:val="28"/>
        </w:rPr>
      </w:pPr>
    </w:p>
    <w:p w:rsidR="00B65F2B" w:rsidRDefault="00B65F2B" w:rsidP="00B65F2B">
      <w:pPr>
        <w:rPr>
          <w:rFonts w:ascii="Impact" w:hAnsi="Impact"/>
          <w:sz w:val="28"/>
          <w:szCs w:val="28"/>
        </w:rPr>
      </w:pPr>
    </w:p>
    <w:p w:rsidR="00B65F2B" w:rsidRPr="00741BBA" w:rsidRDefault="00B65F2B" w:rsidP="00B65F2B">
      <w:pPr>
        <w:rPr>
          <w:rFonts w:ascii="Impact" w:hAnsi="Impact"/>
          <w:sz w:val="24"/>
          <w:szCs w:val="24"/>
        </w:rPr>
      </w:pPr>
    </w:p>
    <w:p w:rsidR="00C12E8A" w:rsidRDefault="00C12E8A" w:rsidP="00194392">
      <w:pPr>
        <w:pBdr>
          <w:top w:val="single" w:sz="4" w:space="0" w:color="auto"/>
        </w:pBdr>
        <w:rPr>
          <w:rFonts w:ascii="Arial" w:hAnsi="Arial" w:cs="Arial"/>
          <w:sz w:val="24"/>
          <w:szCs w:val="24"/>
        </w:rPr>
      </w:pPr>
    </w:p>
    <w:p w:rsidR="00C12E8A" w:rsidRDefault="00C12E8A" w:rsidP="00194392">
      <w:pPr>
        <w:pBdr>
          <w:top w:val="single" w:sz="4" w:space="0" w:color="auto"/>
        </w:pBdr>
        <w:rPr>
          <w:rFonts w:ascii="Arial" w:hAnsi="Arial" w:cs="Arial"/>
          <w:sz w:val="24"/>
          <w:szCs w:val="24"/>
        </w:rPr>
      </w:pPr>
      <w:r>
        <w:rPr>
          <w:rFonts w:ascii="Arial" w:hAnsi="Arial" w:cs="Arial"/>
          <w:sz w:val="24"/>
          <w:szCs w:val="24"/>
        </w:rPr>
        <w:t>July 18, 2014</w:t>
      </w:r>
    </w:p>
    <w:p w:rsidR="00C12E8A" w:rsidRDefault="00C12E8A" w:rsidP="00194392">
      <w:pPr>
        <w:pBdr>
          <w:top w:val="single" w:sz="4" w:space="0" w:color="auto"/>
        </w:pBdr>
        <w:rPr>
          <w:rFonts w:ascii="Arial" w:hAnsi="Arial" w:cs="Arial"/>
          <w:sz w:val="24"/>
          <w:szCs w:val="24"/>
        </w:rPr>
      </w:pPr>
    </w:p>
    <w:p w:rsidR="00C12E8A" w:rsidRDefault="00C12E8A" w:rsidP="00194392">
      <w:pPr>
        <w:pBdr>
          <w:top w:val="single" w:sz="4" w:space="0" w:color="auto"/>
        </w:pBdr>
        <w:rPr>
          <w:rFonts w:ascii="Arial" w:hAnsi="Arial" w:cs="Arial"/>
          <w:sz w:val="24"/>
          <w:szCs w:val="24"/>
        </w:rPr>
      </w:pPr>
      <w:r>
        <w:rPr>
          <w:rFonts w:ascii="Arial" w:hAnsi="Arial" w:cs="Arial"/>
          <w:sz w:val="24"/>
          <w:szCs w:val="24"/>
        </w:rPr>
        <w:t>Cheryl Kennedy</w:t>
      </w:r>
    </w:p>
    <w:p w:rsidR="00C12E8A" w:rsidRDefault="00C12E8A" w:rsidP="00194392">
      <w:pPr>
        <w:pBdr>
          <w:top w:val="single" w:sz="4" w:space="0" w:color="auto"/>
        </w:pBdr>
        <w:rPr>
          <w:rFonts w:ascii="Arial" w:hAnsi="Arial" w:cs="Arial"/>
          <w:sz w:val="24"/>
          <w:szCs w:val="24"/>
        </w:rPr>
      </w:pPr>
      <w:r>
        <w:rPr>
          <w:rFonts w:ascii="Arial" w:hAnsi="Arial" w:cs="Arial"/>
          <w:sz w:val="24"/>
          <w:szCs w:val="24"/>
        </w:rPr>
        <w:t>Regional Division Director</w:t>
      </w:r>
    </w:p>
    <w:p w:rsidR="00C12E8A" w:rsidRDefault="00C12E8A" w:rsidP="00194392">
      <w:pPr>
        <w:pBdr>
          <w:top w:val="single" w:sz="4" w:space="0" w:color="auto"/>
        </w:pBdr>
        <w:rPr>
          <w:rFonts w:ascii="Arial" w:hAnsi="Arial" w:cs="Arial"/>
          <w:sz w:val="24"/>
          <w:szCs w:val="24"/>
        </w:rPr>
      </w:pPr>
      <w:r>
        <w:rPr>
          <w:rFonts w:ascii="Arial" w:hAnsi="Arial" w:cs="Arial"/>
          <w:sz w:val="24"/>
          <w:szCs w:val="24"/>
        </w:rPr>
        <w:t>Supplemental Nutrition Assistance Program</w:t>
      </w:r>
    </w:p>
    <w:p w:rsidR="00C12E8A" w:rsidRDefault="00C12E8A" w:rsidP="00194392">
      <w:pPr>
        <w:pBdr>
          <w:top w:val="single" w:sz="4" w:space="0" w:color="auto"/>
        </w:pBdr>
        <w:rPr>
          <w:rFonts w:ascii="Arial" w:hAnsi="Arial" w:cs="Arial"/>
          <w:sz w:val="24"/>
          <w:szCs w:val="24"/>
        </w:rPr>
      </w:pPr>
      <w:r>
        <w:rPr>
          <w:rFonts w:ascii="Arial" w:hAnsi="Arial" w:cs="Arial"/>
          <w:sz w:val="24"/>
          <w:szCs w:val="24"/>
        </w:rPr>
        <w:t>Mountain Plains Region</w:t>
      </w:r>
    </w:p>
    <w:p w:rsidR="00C12E8A" w:rsidRDefault="00C12E8A" w:rsidP="00194392">
      <w:pPr>
        <w:pBdr>
          <w:top w:val="single" w:sz="4" w:space="0" w:color="auto"/>
        </w:pBdr>
        <w:rPr>
          <w:rFonts w:ascii="Arial" w:hAnsi="Arial" w:cs="Arial"/>
          <w:sz w:val="24"/>
          <w:szCs w:val="24"/>
        </w:rPr>
      </w:pPr>
      <w:r>
        <w:rPr>
          <w:rFonts w:ascii="Arial" w:hAnsi="Arial" w:cs="Arial"/>
          <w:sz w:val="24"/>
          <w:szCs w:val="24"/>
        </w:rPr>
        <w:t xml:space="preserve">1244 </w:t>
      </w:r>
      <w:proofErr w:type="spellStart"/>
      <w:r>
        <w:rPr>
          <w:rFonts w:ascii="Arial" w:hAnsi="Arial" w:cs="Arial"/>
          <w:sz w:val="24"/>
          <w:szCs w:val="24"/>
        </w:rPr>
        <w:t>Speer</w:t>
      </w:r>
      <w:proofErr w:type="spellEnd"/>
      <w:r>
        <w:rPr>
          <w:rFonts w:ascii="Arial" w:hAnsi="Arial" w:cs="Arial"/>
          <w:sz w:val="24"/>
          <w:szCs w:val="24"/>
        </w:rPr>
        <w:t xml:space="preserve"> Blvd 903</w:t>
      </w:r>
    </w:p>
    <w:p w:rsidR="00C12E8A" w:rsidRDefault="00C12E8A" w:rsidP="00194392">
      <w:pPr>
        <w:pBdr>
          <w:top w:val="single" w:sz="4" w:space="0" w:color="auto"/>
        </w:pBdr>
        <w:rPr>
          <w:rFonts w:ascii="Arial" w:hAnsi="Arial" w:cs="Arial"/>
          <w:sz w:val="24"/>
          <w:szCs w:val="24"/>
        </w:rPr>
      </w:pPr>
      <w:r>
        <w:rPr>
          <w:rFonts w:ascii="Arial" w:hAnsi="Arial" w:cs="Arial"/>
          <w:sz w:val="24"/>
          <w:szCs w:val="24"/>
        </w:rPr>
        <w:t>Denver, CO 80204</w:t>
      </w:r>
    </w:p>
    <w:p w:rsidR="00C12E8A" w:rsidRDefault="00C12E8A" w:rsidP="00194392">
      <w:pPr>
        <w:pBdr>
          <w:top w:val="single" w:sz="4" w:space="0" w:color="auto"/>
        </w:pBdr>
        <w:rPr>
          <w:rFonts w:ascii="Arial" w:hAnsi="Arial" w:cs="Arial"/>
          <w:sz w:val="24"/>
          <w:szCs w:val="24"/>
        </w:rPr>
      </w:pPr>
    </w:p>
    <w:p w:rsidR="00194392" w:rsidRDefault="00194392" w:rsidP="00194392">
      <w:pPr>
        <w:pBdr>
          <w:top w:val="single" w:sz="4" w:space="0" w:color="auto"/>
        </w:pBdr>
        <w:rPr>
          <w:rFonts w:ascii="Arial" w:hAnsi="Arial" w:cs="Arial"/>
          <w:sz w:val="24"/>
          <w:szCs w:val="24"/>
        </w:rPr>
      </w:pPr>
      <w:r>
        <w:rPr>
          <w:rFonts w:ascii="Arial" w:hAnsi="Arial" w:cs="Arial"/>
          <w:sz w:val="24"/>
          <w:szCs w:val="24"/>
        </w:rPr>
        <w:t xml:space="preserve">Cheryl, </w:t>
      </w:r>
    </w:p>
    <w:p w:rsidR="00194392" w:rsidRDefault="00194392" w:rsidP="00194392">
      <w:pPr>
        <w:pBdr>
          <w:top w:val="single" w:sz="4" w:space="0" w:color="auto"/>
        </w:pBdr>
        <w:rPr>
          <w:rFonts w:ascii="Arial" w:hAnsi="Arial" w:cs="Arial"/>
          <w:sz w:val="24"/>
          <w:szCs w:val="24"/>
        </w:rPr>
      </w:pPr>
    </w:p>
    <w:p w:rsidR="00194392" w:rsidRDefault="00194392" w:rsidP="00194392">
      <w:pPr>
        <w:pBdr>
          <w:top w:val="single" w:sz="4" w:space="0" w:color="auto"/>
        </w:pBdr>
        <w:rPr>
          <w:rFonts w:ascii="Arial" w:hAnsi="Arial" w:cs="Arial"/>
          <w:sz w:val="24"/>
          <w:szCs w:val="24"/>
        </w:rPr>
      </w:pPr>
      <w:r>
        <w:rPr>
          <w:rFonts w:ascii="Arial" w:hAnsi="Arial" w:cs="Arial"/>
          <w:sz w:val="24"/>
          <w:szCs w:val="24"/>
        </w:rPr>
        <w:t xml:space="preserve">Please find attached South Dakota’s ABAWD Waiver request for FY2015. This year we have increased our waiver criteria to include low and declining employment to population ratios. </w:t>
      </w:r>
      <w:r w:rsidRPr="009F0442">
        <w:rPr>
          <w:rFonts w:ascii="Arial" w:hAnsi="Arial"/>
          <w:color w:val="212121"/>
          <w:sz w:val="24"/>
        </w:rPr>
        <w:t>7 CFR 273.24(f</w:t>
      </w:r>
      <w:proofErr w:type="gramStart"/>
      <w:r w:rsidRPr="009F0442">
        <w:rPr>
          <w:rFonts w:ascii="Arial" w:hAnsi="Arial"/>
          <w:color w:val="212121"/>
          <w:sz w:val="24"/>
        </w:rPr>
        <w:t>)(</w:t>
      </w:r>
      <w:proofErr w:type="gramEnd"/>
      <w:r w:rsidRPr="009F0442">
        <w:rPr>
          <w:rFonts w:ascii="Arial" w:hAnsi="Arial"/>
          <w:color w:val="212121"/>
          <w:sz w:val="24"/>
        </w:rPr>
        <w:t>2)(ii) allows states to request waivers based on insufficient jobs by demonstrating “a low and declining employment-to-population ratio”.</w:t>
      </w:r>
      <w:r w:rsidRPr="009F0442">
        <w:rPr>
          <w:rFonts w:ascii="Arial" w:hAnsi="Arial" w:cs="Arial"/>
          <w:sz w:val="24"/>
          <w:szCs w:val="24"/>
        </w:rPr>
        <w:t xml:space="preserve"> </w:t>
      </w:r>
      <w:r>
        <w:rPr>
          <w:rFonts w:ascii="Arial" w:hAnsi="Arial" w:cs="Arial"/>
          <w:sz w:val="24"/>
          <w:szCs w:val="24"/>
        </w:rPr>
        <w:t>The inclusion of the low and declining employment to population ratios uses a similar methodology that was approved in our FY2012 ABAWD waiver.</w:t>
      </w:r>
    </w:p>
    <w:p w:rsidR="00194392" w:rsidRDefault="00194392" w:rsidP="00194392">
      <w:pPr>
        <w:pBdr>
          <w:top w:val="single" w:sz="4" w:space="0" w:color="auto"/>
        </w:pBdr>
        <w:rPr>
          <w:rFonts w:ascii="Arial" w:hAnsi="Arial" w:cs="Arial"/>
          <w:sz w:val="24"/>
          <w:szCs w:val="24"/>
        </w:rPr>
      </w:pPr>
    </w:p>
    <w:p w:rsidR="00194392" w:rsidRDefault="00194392" w:rsidP="00194392">
      <w:pPr>
        <w:pBdr>
          <w:top w:val="single" w:sz="4" w:space="0" w:color="auto"/>
        </w:pBdr>
        <w:rPr>
          <w:rFonts w:ascii="Arial" w:hAnsi="Arial"/>
          <w:color w:val="212121"/>
          <w:sz w:val="24"/>
        </w:rPr>
      </w:pPr>
      <w:r>
        <w:rPr>
          <w:rFonts w:ascii="Arial" w:hAnsi="Arial" w:cs="Arial"/>
          <w:sz w:val="24"/>
          <w:szCs w:val="24"/>
        </w:rPr>
        <w:t>We worked cooperatively with the Center on Budget and Policy Priorities to e</w:t>
      </w:r>
      <w:r>
        <w:rPr>
          <w:rFonts w:ascii="Arial" w:hAnsi="Arial"/>
          <w:color w:val="212121"/>
          <w:sz w:val="24"/>
        </w:rPr>
        <w:t>stimate the</w:t>
      </w:r>
      <w:r w:rsidRPr="009F0442">
        <w:rPr>
          <w:rFonts w:ascii="Arial" w:hAnsi="Arial"/>
          <w:color w:val="212121"/>
          <w:sz w:val="24"/>
        </w:rPr>
        <w:t xml:space="preserve"> ratio</w:t>
      </w:r>
      <w:r>
        <w:rPr>
          <w:rFonts w:ascii="Arial" w:hAnsi="Arial"/>
          <w:color w:val="212121"/>
          <w:sz w:val="24"/>
        </w:rPr>
        <w:t xml:space="preserve">s for the low and declining employment population </w:t>
      </w:r>
      <w:r w:rsidRPr="009F0442">
        <w:rPr>
          <w:rFonts w:ascii="Arial" w:hAnsi="Arial"/>
          <w:color w:val="212121"/>
          <w:sz w:val="24"/>
        </w:rPr>
        <w:t xml:space="preserve">by applying 2012 American Community Survey (ACS) shares of the county population </w:t>
      </w:r>
      <w:r>
        <w:rPr>
          <w:rFonts w:ascii="Arial" w:hAnsi="Arial"/>
          <w:color w:val="212121"/>
          <w:sz w:val="24"/>
        </w:rPr>
        <w:t xml:space="preserve">on specific </w:t>
      </w:r>
      <w:r w:rsidRPr="009F0442">
        <w:rPr>
          <w:rFonts w:ascii="Arial" w:hAnsi="Arial"/>
          <w:color w:val="212121"/>
          <w:sz w:val="24"/>
        </w:rPr>
        <w:t>reservations to BLS data showing the number of employed people in counties, and U.S. Census Bureau annual population estimates. The ratio was then calculated by dividing the estimated number of employed people in each reservation over the estimated number of people ages 16 and up living on the reservations. For the years 2010 to 2013, these ratios were below that of the U.S. on average, and declined, while the U.S. ratio stayed flat</w:t>
      </w:r>
      <w:r>
        <w:rPr>
          <w:rFonts w:ascii="Arial" w:hAnsi="Arial"/>
          <w:color w:val="212121"/>
          <w:sz w:val="24"/>
        </w:rPr>
        <w:t xml:space="preserve">. </w:t>
      </w:r>
    </w:p>
    <w:p w:rsidR="00194392" w:rsidRDefault="00194392" w:rsidP="00194392">
      <w:pPr>
        <w:pBdr>
          <w:top w:val="single" w:sz="4" w:space="0" w:color="auto"/>
        </w:pBdr>
        <w:rPr>
          <w:rFonts w:ascii="Arial" w:hAnsi="Arial"/>
          <w:color w:val="212121"/>
          <w:sz w:val="24"/>
        </w:rPr>
      </w:pPr>
    </w:p>
    <w:p w:rsidR="00194392" w:rsidRDefault="00194392" w:rsidP="00194392">
      <w:pPr>
        <w:pBdr>
          <w:top w:val="single" w:sz="4" w:space="0" w:color="auto"/>
        </w:pBdr>
        <w:rPr>
          <w:rFonts w:ascii="Arial" w:hAnsi="Arial"/>
          <w:color w:val="212121"/>
          <w:sz w:val="24"/>
        </w:rPr>
      </w:pPr>
      <w:r>
        <w:rPr>
          <w:rFonts w:ascii="Arial" w:hAnsi="Arial"/>
          <w:color w:val="212121"/>
          <w:sz w:val="24"/>
        </w:rPr>
        <w:t xml:space="preserve">Also attached is a spreadsheet with specific steps with how the employment and employment to population ratios were determined. </w:t>
      </w:r>
    </w:p>
    <w:p w:rsidR="00194392" w:rsidRDefault="00194392" w:rsidP="00194392">
      <w:pPr>
        <w:pBdr>
          <w:top w:val="single" w:sz="4" w:space="0" w:color="auto"/>
        </w:pBdr>
        <w:rPr>
          <w:rFonts w:ascii="Arial" w:hAnsi="Arial"/>
          <w:color w:val="212121"/>
          <w:sz w:val="24"/>
        </w:rPr>
      </w:pPr>
    </w:p>
    <w:p w:rsidR="00194392" w:rsidRDefault="00194392" w:rsidP="00194392">
      <w:pPr>
        <w:pBdr>
          <w:top w:val="single" w:sz="4" w:space="0" w:color="auto"/>
        </w:pBdr>
        <w:rPr>
          <w:rFonts w:ascii="Arial" w:hAnsi="Arial"/>
          <w:color w:val="212121"/>
          <w:sz w:val="24"/>
        </w:rPr>
      </w:pPr>
      <w:r>
        <w:rPr>
          <w:rFonts w:ascii="Arial" w:hAnsi="Arial"/>
          <w:color w:val="212121"/>
          <w:sz w:val="24"/>
        </w:rPr>
        <w:t xml:space="preserve">Please let us know if you have any questions or concerns. </w:t>
      </w:r>
    </w:p>
    <w:p w:rsidR="00194392" w:rsidRDefault="00194392" w:rsidP="00194392">
      <w:pPr>
        <w:pBdr>
          <w:top w:val="single" w:sz="4" w:space="0" w:color="auto"/>
        </w:pBdr>
        <w:rPr>
          <w:rFonts w:ascii="Arial" w:hAnsi="Arial"/>
          <w:color w:val="212121"/>
          <w:sz w:val="24"/>
        </w:rPr>
      </w:pPr>
    </w:p>
    <w:p w:rsidR="00194392" w:rsidRDefault="00194392" w:rsidP="00194392">
      <w:pPr>
        <w:pBdr>
          <w:top w:val="single" w:sz="4" w:space="0" w:color="auto"/>
        </w:pBdr>
        <w:rPr>
          <w:rFonts w:ascii="Arial" w:hAnsi="Arial"/>
          <w:color w:val="212121"/>
          <w:sz w:val="24"/>
        </w:rPr>
      </w:pPr>
      <w:r>
        <w:rPr>
          <w:rFonts w:ascii="Arial" w:hAnsi="Arial"/>
          <w:color w:val="212121"/>
          <w:sz w:val="24"/>
        </w:rPr>
        <w:t xml:space="preserve">Sincerely, </w:t>
      </w:r>
    </w:p>
    <w:p w:rsidR="00194392" w:rsidRDefault="00194392" w:rsidP="00194392">
      <w:pPr>
        <w:pBdr>
          <w:top w:val="single" w:sz="4" w:space="0" w:color="auto"/>
        </w:pBdr>
        <w:rPr>
          <w:rFonts w:ascii="Arial" w:hAnsi="Arial"/>
          <w:color w:val="212121"/>
          <w:sz w:val="24"/>
        </w:rPr>
      </w:pPr>
    </w:p>
    <w:p w:rsidR="00194392" w:rsidRDefault="00054C46" w:rsidP="00194392">
      <w:pPr>
        <w:pBdr>
          <w:top w:val="single" w:sz="4" w:space="0" w:color="auto"/>
        </w:pBdr>
        <w:rPr>
          <w:rFonts w:ascii="Arial" w:hAnsi="Arial"/>
          <w:color w:val="212121"/>
          <w:sz w:val="24"/>
        </w:rPr>
      </w:pPr>
      <w:r w:rsidRPr="00054C46">
        <w:rPr>
          <w:rFonts w:ascii="Arial" w:hAnsi="Arial"/>
          <w:color w:val="212121"/>
          <w:sz w:val="24"/>
        </w:rPr>
        <w:pict>
          <v:shape id="_x0000_i1037" type="#_x0000_t75" style="width:102pt;height:35.25pt">
            <v:imagedata r:id="rId6" o:title="Judy"/>
          </v:shape>
        </w:pict>
      </w:r>
      <w:bookmarkStart w:id="0" w:name="_GoBack"/>
      <w:bookmarkEnd w:id="0"/>
    </w:p>
    <w:p w:rsidR="00194392" w:rsidRDefault="00194392" w:rsidP="00194392">
      <w:pPr>
        <w:pBdr>
          <w:top w:val="single" w:sz="4" w:space="0" w:color="auto"/>
        </w:pBdr>
        <w:rPr>
          <w:rFonts w:ascii="Arial" w:hAnsi="Arial"/>
          <w:color w:val="212121"/>
          <w:sz w:val="24"/>
        </w:rPr>
      </w:pPr>
      <w:r>
        <w:rPr>
          <w:rFonts w:ascii="Arial" w:hAnsi="Arial"/>
          <w:color w:val="212121"/>
          <w:sz w:val="24"/>
        </w:rPr>
        <w:t>Judy Toelle</w:t>
      </w:r>
    </w:p>
    <w:p w:rsidR="00194392" w:rsidRDefault="00194392" w:rsidP="00194392">
      <w:pPr>
        <w:pBdr>
          <w:top w:val="single" w:sz="4" w:space="0" w:color="auto"/>
        </w:pBdr>
        <w:rPr>
          <w:rFonts w:ascii="Arial" w:hAnsi="Arial"/>
          <w:color w:val="212121"/>
          <w:sz w:val="24"/>
        </w:rPr>
      </w:pPr>
      <w:r>
        <w:rPr>
          <w:rFonts w:ascii="Arial" w:hAnsi="Arial"/>
          <w:color w:val="212121"/>
          <w:sz w:val="24"/>
        </w:rPr>
        <w:t>SNAP Administrator</w:t>
      </w:r>
    </w:p>
    <w:p w:rsidR="00194392" w:rsidRDefault="00194392" w:rsidP="00194392">
      <w:pPr>
        <w:pBdr>
          <w:top w:val="single" w:sz="4" w:space="0" w:color="auto"/>
        </w:pBdr>
        <w:rPr>
          <w:rFonts w:ascii="Arial" w:hAnsi="Arial"/>
          <w:color w:val="212121"/>
          <w:sz w:val="24"/>
        </w:rPr>
      </w:pPr>
      <w:r>
        <w:rPr>
          <w:rFonts w:ascii="Arial" w:hAnsi="Arial"/>
          <w:color w:val="212121"/>
          <w:sz w:val="24"/>
        </w:rPr>
        <w:t xml:space="preserve">SD Department of Social Services </w:t>
      </w:r>
    </w:p>
    <w:p w:rsidR="00194392" w:rsidRDefault="00194392" w:rsidP="00194392">
      <w:pPr>
        <w:rPr>
          <w:rFonts w:ascii="Arial" w:hAnsi="Arial" w:cs="Arial"/>
          <w:sz w:val="24"/>
          <w:szCs w:val="24"/>
        </w:rPr>
      </w:pPr>
      <w:r>
        <w:rPr>
          <w:rFonts w:ascii="Arial" w:hAnsi="Arial"/>
          <w:color w:val="212121"/>
          <w:sz w:val="24"/>
        </w:rPr>
        <w:t>Division of Economic Assistance</w:t>
      </w:r>
    </w:p>
    <w:p w:rsidR="009F0442" w:rsidRPr="009F0442" w:rsidRDefault="009F0442" w:rsidP="009F0442">
      <w:pPr>
        <w:shd w:val="clear" w:color="auto" w:fill="FFFFFF"/>
        <w:rPr>
          <w:color w:val="212121"/>
        </w:rPr>
      </w:pPr>
      <w:r>
        <w:rPr>
          <w:color w:val="212121"/>
        </w:rPr>
        <w:t> </w:t>
      </w:r>
    </w:p>
    <w:sectPr w:rsidR="009F0442" w:rsidRPr="009F0442" w:rsidSect="00066D4B">
      <w:pgSz w:w="12240" w:h="15840" w:code="1"/>
      <w:pgMar w:top="720" w:right="1080" w:bottom="720" w:left="1080" w:header="720" w:footer="720" w:gutter="0"/>
      <w:cols w:space="720"/>
      <w:docGrid w:linePitch="7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drawingGridVerticalSpacing w:val="39"/>
  <w:displayHorizontalDrawingGridEvery w:val="0"/>
  <w:displayVerticalDrawingGridEvery w:val="2"/>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63BB"/>
    <w:rsid w:val="00012303"/>
    <w:rsid w:val="00041BA0"/>
    <w:rsid w:val="00054C46"/>
    <w:rsid w:val="00066D4B"/>
    <w:rsid w:val="00106C5C"/>
    <w:rsid w:val="00136B42"/>
    <w:rsid w:val="00176B97"/>
    <w:rsid w:val="001849AE"/>
    <w:rsid w:val="00194392"/>
    <w:rsid w:val="001F76EA"/>
    <w:rsid w:val="003F7B03"/>
    <w:rsid w:val="005363BB"/>
    <w:rsid w:val="005B7B7B"/>
    <w:rsid w:val="005E522A"/>
    <w:rsid w:val="006438C3"/>
    <w:rsid w:val="006E4957"/>
    <w:rsid w:val="007316E6"/>
    <w:rsid w:val="00741BBA"/>
    <w:rsid w:val="007657B7"/>
    <w:rsid w:val="00816D45"/>
    <w:rsid w:val="008321F3"/>
    <w:rsid w:val="00850AC8"/>
    <w:rsid w:val="00993B83"/>
    <w:rsid w:val="009F0442"/>
    <w:rsid w:val="00A079C9"/>
    <w:rsid w:val="00A17BF7"/>
    <w:rsid w:val="00A2432B"/>
    <w:rsid w:val="00A667FB"/>
    <w:rsid w:val="00B65F2B"/>
    <w:rsid w:val="00BF2894"/>
    <w:rsid w:val="00C12E8A"/>
    <w:rsid w:val="00CF6239"/>
    <w:rsid w:val="00DD2AEA"/>
    <w:rsid w:val="00E31C8F"/>
    <w:rsid w:val="00EE3081"/>
    <w:rsid w:val="00F01C1B"/>
    <w:rsid w:val="00F2279E"/>
    <w:rsid w:val="00FB5FED"/>
    <w:rsid w:val="00FC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F2B"/>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F01C1B"/>
    <w:rPr>
      <w:color w:val="0000FF"/>
      <w:u w:val="single"/>
    </w:rPr>
  </w:style>
  <w:style w:type="paragraph" w:styleId="BalloonText">
    <w:name w:val="Balloon Text"/>
    <w:basedOn w:val="Normal"/>
    <w:semiHidden/>
    <w:rsid w:val="00EE30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20410">
      <w:bodyDiv w:val="1"/>
      <w:marLeft w:val="0"/>
      <w:marRight w:val="0"/>
      <w:marTop w:val="0"/>
      <w:marBottom w:val="0"/>
      <w:divBdr>
        <w:top w:val="none" w:sz="0" w:space="0" w:color="auto"/>
        <w:left w:val="none" w:sz="0" w:space="0" w:color="auto"/>
        <w:bottom w:val="none" w:sz="0" w:space="0" w:color="auto"/>
        <w:right w:val="none" w:sz="0" w:space="0" w:color="auto"/>
      </w:divBdr>
    </w:div>
    <w:div w:id="4521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www.dss.s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AB4C2660.dotm</Template>
  <TotalTime>70</TotalTime>
  <Pages>1</Pages>
  <Words>244</Words>
  <Characters>1393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State of South Dakota</Company>
  <LinksUpToDate>false</LinksUpToDate>
  <CharactersWithSpaces>1634</CharactersWithSpaces>
  <SharedDoc>false</SharedDoc>
  <HLinks>
    <vt:vector size="6" baseType="variant">
      <vt:variant>
        <vt:i4>2162808</vt:i4>
      </vt:variant>
      <vt:variant>
        <vt:i4>0</vt:i4>
      </vt:variant>
      <vt:variant>
        <vt:i4>0</vt:i4>
      </vt:variant>
      <vt:variant>
        <vt:i4>5</vt:i4>
      </vt:variant>
      <vt:variant>
        <vt:lpwstr>http://www.dss.sd.gov/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sspr13609</dc:creator>
  <cp:lastModifiedBy>Hanson, Virginia  (DSS)</cp:lastModifiedBy>
  <cp:revision>3</cp:revision>
  <cp:lastPrinted>2014-07-18T19:39:00Z</cp:lastPrinted>
  <dcterms:created xsi:type="dcterms:W3CDTF">2014-07-18T18:59:00Z</dcterms:created>
  <dcterms:modified xsi:type="dcterms:W3CDTF">2014-07-18T20:09:00Z</dcterms:modified>
</cp:coreProperties>
</file>